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D8" w:rsidRDefault="00DB6AEF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  <w:r>
        <w:rPr>
          <w:rFonts w:ascii="Arial" w:eastAsia="+mn-ea" w:hAnsi="Arial" w:cs="Arial"/>
          <w:noProof/>
          <w:color w:val="000000"/>
          <w:sz w:val="20"/>
          <w:szCs w:val="20"/>
          <w:lang w:eastAsia="es-MX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4637455</wp:posOffset>
            </wp:positionH>
            <wp:positionV relativeFrom="paragraph">
              <wp:posOffset>-416992</wp:posOffset>
            </wp:positionV>
            <wp:extent cx="1444955" cy="1060704"/>
            <wp:effectExtent l="19050" t="0" r="2845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91" cy="106586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5D7">
        <w:rPr>
          <w:rFonts w:ascii="Arial" w:eastAsia="+mn-ea" w:hAnsi="Arial" w:cs="Arial"/>
          <w:noProof/>
          <w:color w:val="000000"/>
          <w:sz w:val="20"/>
          <w:szCs w:val="20"/>
          <w:lang w:eastAsia="es-MX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-373456</wp:posOffset>
            </wp:positionH>
            <wp:positionV relativeFrom="paragraph">
              <wp:posOffset>-416992</wp:posOffset>
            </wp:positionV>
            <wp:extent cx="1441450" cy="1058159"/>
            <wp:effectExtent l="1905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17" cy="106070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5D7">
        <w:rPr>
          <w:rFonts w:ascii="Arial" w:eastAsia="+mn-ea" w:hAnsi="Arial" w:cs="Arial"/>
          <w:color w:val="000000"/>
          <w:sz w:val="20"/>
          <w:szCs w:val="20"/>
          <w:lang w:eastAsia="es-MX"/>
        </w:rPr>
        <w:t>SIMAPACO</w:t>
      </w:r>
    </w:p>
    <w:p w:rsidR="006605D7" w:rsidRDefault="006605D7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  <w:r>
        <w:rPr>
          <w:rFonts w:ascii="Arial" w:eastAsia="+mn-ea" w:hAnsi="Arial" w:cs="Arial"/>
          <w:color w:val="000000"/>
          <w:sz w:val="20"/>
          <w:szCs w:val="20"/>
          <w:lang w:eastAsia="es-MX"/>
        </w:rPr>
        <w:t>Sistema Municipal de Agua Potable y Alcantarillado</w:t>
      </w:r>
    </w:p>
    <w:p w:rsidR="006605D7" w:rsidRDefault="006605D7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  <w:r>
        <w:rPr>
          <w:rFonts w:ascii="Arial" w:eastAsia="+mn-ea" w:hAnsi="Arial" w:cs="Arial"/>
          <w:color w:val="000000"/>
          <w:sz w:val="20"/>
          <w:szCs w:val="20"/>
          <w:lang w:eastAsia="es-MX"/>
        </w:rPr>
        <w:t>Concepción del Oro, Zac.</w:t>
      </w:r>
    </w:p>
    <w:p w:rsidR="00D45327" w:rsidRDefault="00D45327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Default="008260D8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Default="008260D8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Default="008260D8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Default="008260D8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Default="008260D8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Default="008260D8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Default="008260D8" w:rsidP="008260D8">
      <w:pPr>
        <w:spacing w:after="0" w:line="240" w:lineRule="auto"/>
        <w:jc w:val="center"/>
        <w:rPr>
          <w:rFonts w:ascii="Arial" w:eastAsia="+mn-ea" w:hAnsi="Arial" w:cs="Arial"/>
          <w:color w:val="000000"/>
          <w:sz w:val="20"/>
          <w:szCs w:val="20"/>
          <w:lang w:eastAsia="es-MX"/>
        </w:rPr>
      </w:pPr>
    </w:p>
    <w:p w:rsidR="008260D8" w:rsidRPr="008260D8" w:rsidRDefault="008260D8" w:rsidP="008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D8">
        <w:rPr>
          <w:rFonts w:ascii="Arial" w:eastAsia="+mn-ea" w:hAnsi="Arial" w:cs="Arial"/>
          <w:color w:val="000000"/>
          <w:sz w:val="20"/>
          <w:szCs w:val="20"/>
          <w:lang w:eastAsia="es-MX"/>
        </w:rPr>
        <w:t>63 VALES DE AGUA</w:t>
      </w:r>
    </w:p>
    <w:p w:rsidR="008260D8" w:rsidRPr="008260D8" w:rsidRDefault="008260D8" w:rsidP="008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D8">
        <w:rPr>
          <w:rFonts w:ascii="Arial" w:eastAsia="+mn-ea" w:hAnsi="Arial" w:cs="Arial"/>
          <w:color w:val="000000"/>
          <w:sz w:val="20"/>
          <w:szCs w:val="20"/>
          <w:lang w:eastAsia="es-MX"/>
        </w:rPr>
        <w:t>EXPEDIDOS SIN COSTO</w:t>
      </w:r>
    </w:p>
    <w:p w:rsidR="008260D8" w:rsidRPr="008260D8" w:rsidRDefault="008260D8" w:rsidP="008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D8">
        <w:rPr>
          <w:rFonts w:ascii="Arial" w:eastAsia="+mn-ea" w:hAnsi="Arial" w:cs="Arial"/>
          <w:color w:val="000000"/>
          <w:sz w:val="20"/>
          <w:szCs w:val="20"/>
          <w:lang w:eastAsia="es-MX"/>
        </w:rPr>
        <w:t>EN LOS MESES DE ENERO Y</w:t>
      </w:r>
    </w:p>
    <w:p w:rsidR="008260D8" w:rsidRPr="008260D8" w:rsidRDefault="008260D8" w:rsidP="008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D8">
        <w:rPr>
          <w:rFonts w:ascii="Arial" w:eastAsia="+mn-ea" w:hAnsi="Arial" w:cs="Arial"/>
          <w:color w:val="000000"/>
          <w:sz w:val="20"/>
          <w:szCs w:val="20"/>
          <w:lang w:eastAsia="es-MX"/>
        </w:rPr>
        <w:t>FEBRERO 2014</w:t>
      </w:r>
    </w:p>
    <w:p w:rsidR="008260D8" w:rsidRPr="008260D8" w:rsidRDefault="008260D8" w:rsidP="008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D8">
        <w:rPr>
          <w:rFonts w:ascii="Calibri" w:eastAsia="+mn-ea" w:hAnsi="Calibri" w:cs="+mn-cs"/>
          <w:color w:val="000000"/>
          <w:lang w:eastAsia="es-MX"/>
        </w:rPr>
        <w:t xml:space="preserve"> </w:t>
      </w:r>
    </w:p>
    <w:p w:rsidR="00F466FA" w:rsidRDefault="00FD6DD2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15pt;margin-top:168.95pt;width:134.75pt;height:86.4pt;z-index:251662336" strokecolor="#0070c0" strokeweight="3pt">
            <v:textbox>
              <w:txbxContent>
                <w:p w:rsidR="00D45327" w:rsidRDefault="00D45327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REPARACION ELECTRICA EN EL SISTEMA DE BOMBEO EN LOS MESES DE ENERO Y FEBRERO 2014</w:t>
                  </w:r>
                </w:p>
                <w:p w:rsidR="00D45327" w:rsidRPr="00D45327" w:rsidRDefault="00D45327" w:rsidP="00D453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-5-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9" type="#_x0000_t202" style="position:absolute;margin-left:337.55pt;margin-top:170.75pt;width:134.75pt;height:86.4pt;z-index:251661312" strokecolor="#0070c0" strokeweight="3pt">
            <v:textbox>
              <w:txbxContent>
                <w:p w:rsidR="008260D8" w:rsidRDefault="008260D8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NUEVOS USUARIOS CON CONTRATO PARA EL SERVICIO DE AGUA POTABLE  DE ENERO A FEBRERO 2014 </w:t>
                  </w:r>
                </w:p>
                <w:p w:rsidR="008260D8" w:rsidRPr="008260D8" w:rsidRDefault="006605D7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-7-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37.55pt;margin-top:49.55pt;width:134.75pt;height:86.4pt;z-index:251660288" strokecolor="#0070c0" strokeweight="3pt">
            <v:textbox>
              <w:txbxContent>
                <w:p w:rsidR="008260D8" w:rsidRDefault="008260D8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NUEVOS USUARIOS CON CONTRATO PARA EL SERVICIO DE AGUA POTABLE  DE ENERO A FEBRERO 2014 </w:t>
                  </w:r>
                </w:p>
                <w:p w:rsidR="008260D8" w:rsidRPr="008260D8" w:rsidRDefault="006605D7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-7-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168.95pt;margin-top:49.55pt;width:134.75pt;height:86.4pt;z-index:251659264" strokecolor="#0070c0" strokeweight="3pt">
            <v:textbox>
              <w:txbxContent>
                <w:p w:rsidR="008260D8" w:rsidRDefault="008260D8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REPARACION EN LA RED GENERAL EN LOS MESES DE ENERO Y FEBRERO 2014</w:t>
                  </w:r>
                </w:p>
                <w:p w:rsidR="008260D8" w:rsidRPr="008260D8" w:rsidRDefault="006605D7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-7-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-10.15pt;margin-top:49.55pt;width:134.75pt;height:86.4pt;z-index:251658240" strokecolor="#0070c0" strokeweight="3pt">
            <v:textbox>
              <w:txbxContent>
                <w:p w:rsidR="008260D8" w:rsidRPr="008260D8" w:rsidRDefault="008260D8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60D8">
                    <w:rPr>
                      <w:rFonts w:ascii="Arial" w:hAnsi="Arial" w:cs="Arial"/>
                      <w:sz w:val="16"/>
                      <w:szCs w:val="16"/>
                    </w:rPr>
                    <w:t>REPARACION EN TOMAS DE AGUA POTABLE Y SERVICIOS DE DRENAJE EN LOS MESES DE ENERO Y FEBRERO 2014</w:t>
                  </w:r>
                </w:p>
                <w:p w:rsidR="008260D8" w:rsidRPr="008260D8" w:rsidRDefault="008260D8" w:rsidP="008260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60D8">
                    <w:rPr>
                      <w:rFonts w:ascii="Arial" w:hAnsi="Arial" w:cs="Arial"/>
                      <w:sz w:val="16"/>
                      <w:szCs w:val="16"/>
                    </w:rPr>
                    <w:t>A.P.  20       DRENAJES  11</w:t>
                  </w:r>
                </w:p>
              </w:txbxContent>
            </v:textbox>
          </v:shape>
        </w:pict>
      </w:r>
    </w:p>
    <w:sectPr w:rsidR="00F466FA" w:rsidSect="00F46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A10"/>
    <w:multiLevelType w:val="hybridMultilevel"/>
    <w:tmpl w:val="558078A8"/>
    <w:lvl w:ilvl="0" w:tplc="5F5CEB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0D8"/>
    <w:rsid w:val="002504D3"/>
    <w:rsid w:val="005F6C7D"/>
    <w:rsid w:val="006605D7"/>
    <w:rsid w:val="00690912"/>
    <w:rsid w:val="008260D8"/>
    <w:rsid w:val="00893EFD"/>
    <w:rsid w:val="00B34CB9"/>
    <w:rsid w:val="00D45327"/>
    <w:rsid w:val="00DB6AEF"/>
    <w:rsid w:val="00F466FA"/>
    <w:rsid w:val="00F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Usuario1</cp:lastModifiedBy>
  <cp:revision>2</cp:revision>
  <dcterms:created xsi:type="dcterms:W3CDTF">2014-03-27T16:18:00Z</dcterms:created>
  <dcterms:modified xsi:type="dcterms:W3CDTF">2014-03-27T16:18:00Z</dcterms:modified>
</cp:coreProperties>
</file>