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DF" w:rsidRPr="0080128A" w:rsidRDefault="00CB13E9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 xml:space="preserve">La Unidad Municipal de Protección Civil del Municipio de Concepción del Oro, Zac. Informa que durante el período que comprende del 1º. De </w:t>
      </w:r>
      <w:r w:rsidR="00C237FA" w:rsidRPr="0080128A">
        <w:rPr>
          <w:rFonts w:ascii="Arial" w:hAnsi="Arial" w:cs="Arial"/>
          <w:b/>
        </w:rPr>
        <w:t>Enero al 27 de marzo</w:t>
      </w:r>
      <w:r w:rsidRPr="0080128A">
        <w:rPr>
          <w:rFonts w:ascii="Arial" w:hAnsi="Arial" w:cs="Arial"/>
          <w:b/>
        </w:rPr>
        <w:t xml:space="preserve"> del 2014 se han realizado las siguientes actividades:</w:t>
      </w:r>
    </w:p>
    <w:p w:rsidR="00CB13E9" w:rsidRPr="0080128A" w:rsidRDefault="00CB13E9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>Operativos de vigilancia en la carretera federal 54 tramo km. 265 – 180 que comprende del Puerto de Rocamontes a la Cardona, donde se atendieron 3 accidentes a la altura del</w:t>
      </w:r>
      <w:r w:rsidR="0080128A">
        <w:rPr>
          <w:rFonts w:ascii="Arial" w:hAnsi="Arial" w:cs="Arial"/>
          <w:b/>
        </w:rPr>
        <w:t xml:space="preserve"> puerto de rocamontes y 10</w:t>
      </w:r>
      <w:r w:rsidR="00C237FA" w:rsidRPr="0080128A">
        <w:rPr>
          <w:rFonts w:ascii="Arial" w:hAnsi="Arial" w:cs="Arial"/>
          <w:b/>
        </w:rPr>
        <w:t xml:space="preserve"> más en el tramo conocido la Pardita – Noria de Guadalupe en los cuales se dio atención pre hospitalaria a 14 personas que resultaron lesionadas.</w:t>
      </w:r>
    </w:p>
    <w:p w:rsidR="00000CED" w:rsidRPr="0080128A" w:rsidRDefault="00000CED" w:rsidP="00000CED">
      <w:pPr>
        <w:pStyle w:val="Sinespaciado"/>
        <w:jc w:val="center"/>
        <w:rPr>
          <w:rFonts w:ascii="Arial" w:hAnsi="Arial" w:cs="Arial"/>
          <w:b/>
        </w:rPr>
      </w:pPr>
      <w:r w:rsidRPr="0080128A"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3409950" cy="2561834"/>
            <wp:effectExtent l="19050" t="0" r="0" b="0"/>
            <wp:docPr id="1" name="Imagen 1" descr="C:\Users\MIRIAM\Desktop\USBSABINO\accidentes v\DSC0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\Desktop\USBSABINO\accidentes v\DSC00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8A" w:rsidRDefault="0080128A" w:rsidP="00414DFB">
      <w:pPr>
        <w:pStyle w:val="Sinespaciado"/>
        <w:jc w:val="both"/>
        <w:rPr>
          <w:rFonts w:ascii="Arial" w:hAnsi="Arial" w:cs="Arial"/>
          <w:b/>
        </w:rPr>
      </w:pPr>
    </w:p>
    <w:p w:rsidR="00C237FA" w:rsidRPr="0080128A" w:rsidRDefault="00C237FA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>Así mismo se dieron rondines de vigilancia durante los primeros días del año ya que se presentaron bancos densos de niebla y aguanieve en la localidad del Pabellón a Santa Olaya.</w:t>
      </w:r>
    </w:p>
    <w:p w:rsidR="0080128A" w:rsidRDefault="0080128A" w:rsidP="00414DFB">
      <w:pPr>
        <w:pStyle w:val="Sinespaciado"/>
        <w:jc w:val="both"/>
        <w:rPr>
          <w:rFonts w:ascii="Arial" w:hAnsi="Arial" w:cs="Arial"/>
          <w:b/>
        </w:rPr>
      </w:pPr>
    </w:p>
    <w:p w:rsidR="000E6BF0" w:rsidRDefault="000E6BF0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>Se dio apoyo al C.B.T.i.s. 221 para retirar, resguardar y desechar material peligroso y residuos químicos que se guardaban en el interior del Laboratorio de esa institución educativa.</w:t>
      </w:r>
    </w:p>
    <w:p w:rsidR="0080128A" w:rsidRPr="0080128A" w:rsidRDefault="0080128A" w:rsidP="00414DFB">
      <w:pPr>
        <w:pStyle w:val="Sinespaciado"/>
        <w:jc w:val="both"/>
        <w:rPr>
          <w:rFonts w:ascii="Arial" w:hAnsi="Arial" w:cs="Arial"/>
          <w:b/>
        </w:rPr>
      </w:pPr>
    </w:p>
    <w:p w:rsidR="0003624D" w:rsidRPr="0080128A" w:rsidRDefault="0003624D" w:rsidP="0003624D">
      <w:pPr>
        <w:spacing w:after="180" w:line="240" w:lineRule="auto"/>
        <w:rPr>
          <w:rFonts w:ascii="Arial" w:eastAsia="Times New Roman" w:hAnsi="Arial" w:cs="Arial"/>
          <w:b/>
          <w:color w:val="222222"/>
        </w:rPr>
      </w:pPr>
      <w:r w:rsidRPr="0080128A">
        <w:rPr>
          <w:rFonts w:ascii="Arial" w:eastAsia="Times New Roman" w:hAnsi="Arial" w:cs="Arial"/>
          <w:b/>
          <w:noProof/>
          <w:color w:val="0000FF"/>
        </w:rPr>
        <w:t xml:space="preserve">      </w:t>
      </w:r>
      <w:r w:rsidRPr="0080128A">
        <w:rPr>
          <w:rFonts w:ascii="Arial" w:eastAsia="Times New Roman" w:hAnsi="Arial" w:cs="Arial"/>
          <w:b/>
          <w:noProof/>
          <w:color w:val="0000FF"/>
          <w:lang w:eastAsia="es-MX"/>
        </w:rPr>
        <w:drawing>
          <wp:inline distT="0" distB="0" distL="0" distR="0">
            <wp:extent cx="2362200" cy="1574800"/>
            <wp:effectExtent l="19050" t="0" r="0" b="0"/>
            <wp:docPr id="4" name="Imagen 4" descr="https://encrypted-tbn0.gstatic.com/images?q=tbn:ANd9GcT1bXZcDmB-65q13xID5kYcHyFnsCZn2pC_RkZur2yJfkbPyK7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1bXZcDmB-65q13xID5kYcHyFnsCZn2pC_RkZur2yJfkbPyK7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9" cy="15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28A">
        <w:rPr>
          <w:b/>
          <w:noProof/>
          <w:color w:val="0000FF"/>
        </w:rPr>
        <w:t xml:space="preserve">          </w:t>
      </w:r>
      <w:r w:rsidRPr="0080128A">
        <w:rPr>
          <w:b/>
          <w:noProof/>
          <w:color w:val="0000FF"/>
          <w:lang w:eastAsia="es-MX"/>
        </w:rPr>
        <w:drawing>
          <wp:inline distT="0" distB="0" distL="0" distR="0">
            <wp:extent cx="2247900" cy="1568471"/>
            <wp:effectExtent l="19050" t="0" r="0" b="0"/>
            <wp:docPr id="3" name="irc_mi" descr="http://www.bvsde.paho.org/cursoa_reas/e/images/quipeligr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vsde.paho.org/cursoa_reas/e/images/quipeligr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41" cy="156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8A" w:rsidRDefault="0080128A" w:rsidP="00414DFB">
      <w:pPr>
        <w:pStyle w:val="Sinespaciado"/>
        <w:jc w:val="both"/>
        <w:rPr>
          <w:rFonts w:ascii="Arial" w:hAnsi="Arial" w:cs="Arial"/>
          <w:b/>
        </w:rPr>
      </w:pPr>
    </w:p>
    <w:p w:rsidR="00C237FA" w:rsidRPr="0080128A" w:rsidRDefault="00C237FA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>Revisión del Albergue comunitario anexo al Hospital Rural Oportunidades # 12, el cual se dictaminó cuenta con todas las medidas de seguridad, rutas de evacuación, punto de reunión, señalización, así como también cuenta con la capacitación de brigadas de primeros auxilios, búsqueda y rescate, combate de incendios.</w:t>
      </w:r>
    </w:p>
    <w:p w:rsidR="0080128A" w:rsidRDefault="0080128A" w:rsidP="00414DFB">
      <w:pPr>
        <w:pStyle w:val="Sinespaciado"/>
        <w:jc w:val="both"/>
        <w:rPr>
          <w:rFonts w:ascii="Arial" w:hAnsi="Arial" w:cs="Arial"/>
          <w:b/>
        </w:rPr>
      </w:pPr>
    </w:p>
    <w:p w:rsidR="0080128A" w:rsidRDefault="0080128A" w:rsidP="00414DFB">
      <w:pPr>
        <w:pStyle w:val="Sinespaciado"/>
        <w:jc w:val="both"/>
        <w:rPr>
          <w:rFonts w:ascii="Arial" w:hAnsi="Arial" w:cs="Arial"/>
          <w:b/>
        </w:rPr>
      </w:pPr>
    </w:p>
    <w:p w:rsidR="0080128A" w:rsidRDefault="0080128A" w:rsidP="00414DFB">
      <w:pPr>
        <w:pStyle w:val="Sinespaciado"/>
        <w:jc w:val="both"/>
        <w:rPr>
          <w:rFonts w:ascii="Arial" w:hAnsi="Arial" w:cs="Arial"/>
          <w:b/>
        </w:rPr>
      </w:pPr>
    </w:p>
    <w:p w:rsidR="00C237FA" w:rsidRPr="0080128A" w:rsidRDefault="00C237FA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lastRenderedPageBreak/>
        <w:t>Durante el mes de febrero de dio apoyo a una familia de la comunidad de Ávalos pues reportaban a una persona extraviada, se busco durante varios días localizando el cuerpo de la persona</w:t>
      </w:r>
      <w:r w:rsidR="000E6BF0" w:rsidRPr="0080128A">
        <w:rPr>
          <w:rFonts w:ascii="Arial" w:hAnsi="Arial" w:cs="Arial"/>
          <w:b/>
        </w:rPr>
        <w:t xml:space="preserve"> de nombre</w:t>
      </w:r>
      <w:r w:rsidRPr="0080128A">
        <w:rPr>
          <w:rFonts w:ascii="Arial" w:hAnsi="Arial" w:cs="Arial"/>
          <w:b/>
        </w:rPr>
        <w:t xml:space="preserve"> Manuel Castillo y reportándolo a las autoridades ministeriales para su conocimiento y atención.</w:t>
      </w:r>
    </w:p>
    <w:p w:rsidR="0003624D" w:rsidRPr="0080128A" w:rsidRDefault="0003624D" w:rsidP="0003624D">
      <w:pPr>
        <w:pStyle w:val="Sinespaciado"/>
        <w:jc w:val="center"/>
        <w:rPr>
          <w:rFonts w:ascii="Arial" w:hAnsi="Arial" w:cs="Arial"/>
          <w:b/>
        </w:rPr>
      </w:pPr>
      <w:r w:rsidRPr="0080128A">
        <w:rPr>
          <w:rFonts w:ascii="Arial" w:hAnsi="Arial" w:cs="Arial"/>
          <w:b/>
          <w:noProof/>
          <w:color w:val="0000FF"/>
          <w:lang w:eastAsia="es-MX"/>
        </w:rPr>
        <w:drawing>
          <wp:inline distT="0" distB="0" distL="0" distR="0">
            <wp:extent cx="2276475" cy="1331815"/>
            <wp:effectExtent l="19050" t="0" r="9525" b="0"/>
            <wp:docPr id="6" name="Imagen 6" descr="https://encrypted-tbn2.gstatic.com/images?q=tbn:ANd9GcS236Jyw4wNNLIyFmRMBT7lsKSEy3wRciub6s-JDfgKrzpiTETpQ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236Jyw4wNNLIyFmRMBT7lsKSEy3wRciub6s-JDfgKrzpiTETpQ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13" cy="133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4D" w:rsidRPr="0080128A" w:rsidRDefault="0003624D" w:rsidP="00414DFB">
      <w:pPr>
        <w:pStyle w:val="Sinespaciado"/>
        <w:jc w:val="both"/>
        <w:rPr>
          <w:rFonts w:ascii="Arial" w:hAnsi="Arial" w:cs="Arial"/>
          <w:b/>
        </w:rPr>
      </w:pPr>
    </w:p>
    <w:p w:rsidR="00C237FA" w:rsidRPr="0080128A" w:rsidRDefault="000E6BF0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>En coordinación con Protección Civil del Estado se entregaron despensas a madres solteras y personas de la tercera edad de las comunidades de Morelos y Huertas, beneficiándose 90 familias  resultado de la declaratoria de zona de desastre por las bajas temperaturas que se presentaron en los meses de diciembre y enero.</w:t>
      </w:r>
    </w:p>
    <w:p w:rsidR="003E39F8" w:rsidRPr="0080128A" w:rsidRDefault="003E39F8" w:rsidP="003E39F8">
      <w:pPr>
        <w:pStyle w:val="Sinespaciado"/>
        <w:jc w:val="center"/>
        <w:rPr>
          <w:rFonts w:ascii="Arial" w:hAnsi="Arial" w:cs="Arial"/>
          <w:b/>
        </w:rPr>
      </w:pPr>
      <w:r w:rsidRPr="0080128A">
        <w:rPr>
          <w:b/>
          <w:noProof/>
          <w:color w:val="0000FF"/>
          <w:lang w:eastAsia="es-MX"/>
        </w:rPr>
        <w:drawing>
          <wp:inline distT="0" distB="0" distL="0" distR="0">
            <wp:extent cx="3181477" cy="1790700"/>
            <wp:effectExtent l="19050" t="0" r="0" b="0"/>
            <wp:docPr id="9" name="irc_mi" descr="http://www.lasnoticiasya.com/wp-content/uploads/2013/10/20131002-12050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snoticiasya.com/wp-content/uploads/2013/10/20131002-12050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4D" w:rsidRPr="0080128A" w:rsidRDefault="0003624D" w:rsidP="00414DFB">
      <w:pPr>
        <w:pStyle w:val="Sinespaciado"/>
        <w:jc w:val="both"/>
        <w:rPr>
          <w:rFonts w:ascii="Arial" w:hAnsi="Arial" w:cs="Arial"/>
          <w:b/>
        </w:rPr>
      </w:pPr>
    </w:p>
    <w:p w:rsidR="0080128A" w:rsidRPr="0080128A" w:rsidRDefault="000E6BF0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 xml:space="preserve">Se revisó el equipo contra incendios que se encuentra en la Unidad Médico Familiar No. 9, donde se encontraron 11 extintores en óptimas condiciones de uso y </w:t>
      </w:r>
      <w:r w:rsidR="00F32657">
        <w:rPr>
          <w:rFonts w:ascii="Arial" w:hAnsi="Arial" w:cs="Arial"/>
          <w:b/>
        </w:rPr>
        <w:t xml:space="preserve">ubicados perfectamente </w:t>
      </w:r>
      <w:r w:rsidRPr="0080128A">
        <w:rPr>
          <w:rFonts w:ascii="Arial" w:hAnsi="Arial" w:cs="Arial"/>
          <w:b/>
        </w:rPr>
        <w:t xml:space="preserve">en los lugares señalados para ello. </w:t>
      </w:r>
    </w:p>
    <w:p w:rsidR="0080128A" w:rsidRPr="0080128A" w:rsidRDefault="0080128A" w:rsidP="0080128A">
      <w:pPr>
        <w:pStyle w:val="Sinespaciado"/>
        <w:jc w:val="center"/>
        <w:rPr>
          <w:rFonts w:ascii="Arial" w:hAnsi="Arial" w:cs="Arial"/>
          <w:b/>
        </w:rPr>
      </w:pPr>
      <w:r w:rsidRPr="0080128A"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1923844" cy="2705100"/>
            <wp:effectExtent l="19050" t="0" r="206" b="0"/>
            <wp:docPr id="2" name="Imagen 1" descr="G:\simulacro incendio 2014\Foto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mulacro incendio 2014\Foto12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506" t="8333" r="31786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44" cy="2705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6BF0" w:rsidRPr="0080128A" w:rsidRDefault="000E6BF0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lastRenderedPageBreak/>
        <w:t xml:space="preserve">De igual forma se asistió al simulacro de combate de incendio donde se contó con </w:t>
      </w:r>
      <w:r w:rsidR="0080128A">
        <w:rPr>
          <w:rFonts w:ascii="Arial" w:hAnsi="Arial" w:cs="Arial"/>
          <w:b/>
        </w:rPr>
        <w:t xml:space="preserve">la presencia de </w:t>
      </w:r>
      <w:r w:rsidRPr="0080128A">
        <w:rPr>
          <w:rFonts w:ascii="Arial" w:hAnsi="Arial" w:cs="Arial"/>
          <w:b/>
        </w:rPr>
        <w:t>los directivos, personal</w:t>
      </w:r>
      <w:r w:rsidR="0080128A">
        <w:rPr>
          <w:rFonts w:ascii="Arial" w:hAnsi="Arial" w:cs="Arial"/>
          <w:b/>
        </w:rPr>
        <w:t xml:space="preserve"> administrativo, servicio médico</w:t>
      </w:r>
      <w:r w:rsidRPr="0080128A">
        <w:rPr>
          <w:rFonts w:ascii="Arial" w:hAnsi="Arial" w:cs="Arial"/>
          <w:b/>
        </w:rPr>
        <w:t xml:space="preserve"> y derechohab</w:t>
      </w:r>
      <w:r w:rsidR="0080128A">
        <w:rPr>
          <w:rFonts w:ascii="Arial" w:hAnsi="Arial" w:cs="Arial"/>
          <w:b/>
        </w:rPr>
        <w:t>ientes de la mencionada clínica, así como alumnos de la Escuela Secundaria José Vasconcelos.</w:t>
      </w:r>
    </w:p>
    <w:p w:rsidR="0003624D" w:rsidRDefault="0080128A" w:rsidP="003E39F8">
      <w:pPr>
        <w:pStyle w:val="Sinespaciado"/>
        <w:jc w:val="center"/>
        <w:rPr>
          <w:rFonts w:ascii="Arial" w:hAnsi="Arial" w:cs="Arial"/>
          <w:b/>
        </w:rPr>
      </w:pPr>
      <w:r w:rsidRPr="0080128A"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4400550" cy="2124075"/>
            <wp:effectExtent l="19050" t="0" r="0" b="0"/>
            <wp:docPr id="5" name="Imagen 2" descr="G:\simulacro incendio 2014\Foto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mulacro incendio 2014\Foto12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731" t="23631" r="19231" b="1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8A" w:rsidRPr="0080128A" w:rsidRDefault="0080128A" w:rsidP="003E39F8">
      <w:pPr>
        <w:pStyle w:val="Sinespaciado"/>
        <w:jc w:val="center"/>
        <w:rPr>
          <w:rFonts w:ascii="Arial" w:hAnsi="Arial" w:cs="Arial"/>
          <w:b/>
        </w:rPr>
      </w:pPr>
    </w:p>
    <w:p w:rsidR="00414DFB" w:rsidRPr="0080128A" w:rsidRDefault="00414DFB" w:rsidP="00414DFB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>Apoyo y Coordinación con</w:t>
      </w:r>
      <w:r w:rsidR="0080128A" w:rsidRPr="0080128A">
        <w:rPr>
          <w:rFonts w:ascii="Arial" w:hAnsi="Arial" w:cs="Arial"/>
          <w:b/>
        </w:rPr>
        <w:t xml:space="preserve"> las diferentes corporaciones de:</w:t>
      </w:r>
      <w:r w:rsidRPr="0080128A">
        <w:rPr>
          <w:rFonts w:ascii="Arial" w:hAnsi="Arial" w:cs="Arial"/>
          <w:b/>
        </w:rPr>
        <w:t xml:space="preserve"> Seguridad pública, Tránsito del Estado, Policía Federal,</w:t>
      </w:r>
      <w:r w:rsidR="0080128A" w:rsidRPr="0080128A">
        <w:rPr>
          <w:rFonts w:ascii="Arial" w:hAnsi="Arial" w:cs="Arial"/>
          <w:b/>
        </w:rPr>
        <w:t xml:space="preserve"> Policía Ministerial y otras</w:t>
      </w:r>
      <w:r w:rsidRPr="0080128A">
        <w:rPr>
          <w:rFonts w:ascii="Arial" w:hAnsi="Arial" w:cs="Arial"/>
          <w:b/>
        </w:rPr>
        <w:t xml:space="preserve"> para una mejor atención de Emergencias.</w:t>
      </w:r>
    </w:p>
    <w:p w:rsidR="003E39F8" w:rsidRDefault="003E39F8" w:rsidP="000A7AEB">
      <w:pPr>
        <w:jc w:val="center"/>
        <w:rPr>
          <w:rFonts w:ascii="Arial" w:eastAsia="Times New Roman" w:hAnsi="Arial" w:cs="Arial"/>
          <w:b/>
          <w:color w:val="222222"/>
          <w:lang w:val="en-US"/>
        </w:rPr>
      </w:pPr>
      <w:r w:rsidRPr="0080128A">
        <w:rPr>
          <w:rFonts w:ascii="Arial" w:hAnsi="Arial" w:cs="Arial"/>
          <w:b/>
          <w:noProof/>
          <w:color w:val="0000FF"/>
          <w:lang w:eastAsia="es-MX"/>
        </w:rPr>
        <w:drawing>
          <wp:inline distT="0" distB="0" distL="0" distR="0">
            <wp:extent cx="2143125" cy="1828800"/>
            <wp:effectExtent l="19050" t="0" r="9525" b="0"/>
            <wp:docPr id="15" name="Imagen 15" descr="https://encrypted-tbn0.gstatic.com/images?q=tbn:ANd9GcQhJ8Ssr9Lkar4dx9fAXTqX-xGRPYk1V_g0k_uWbgBs28DdIR4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hJ8Ssr9Lkar4dx9fAXTqX-xGRPYk1V_g0k_uWbgBs28DdIR4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766" r="1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28A">
        <w:rPr>
          <w:rFonts w:ascii="Arial" w:eastAsia="Times New Roman" w:hAnsi="Arial" w:cs="Arial"/>
          <w:b/>
          <w:noProof/>
          <w:color w:val="0000FF"/>
          <w:lang w:eastAsia="es-MX"/>
        </w:rPr>
        <w:drawing>
          <wp:inline distT="0" distB="0" distL="0" distR="0">
            <wp:extent cx="1790700" cy="1828800"/>
            <wp:effectExtent l="19050" t="0" r="0" b="0"/>
            <wp:docPr id="18" name="Imagen 18" descr="https://encrypted-tbn3.gstatic.com/images?q=tbn:ANd9GcTGzIYZEsupzrRmwm9XzrJRu2WoBlIv-XiLofAR8oGS2-_rOfsgC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TGzIYZEsupzrRmwm9XzrJRu2WoBlIv-XiLofAR8oGS2-_rOfsgC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3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57" w:rsidRPr="0080128A" w:rsidRDefault="00F32657" w:rsidP="00F32657">
      <w:pPr>
        <w:pStyle w:val="Sinespaciado"/>
        <w:jc w:val="both"/>
        <w:rPr>
          <w:rFonts w:ascii="Arial" w:hAnsi="Arial" w:cs="Arial"/>
          <w:b/>
        </w:rPr>
      </w:pPr>
      <w:r w:rsidRPr="0080128A">
        <w:rPr>
          <w:rFonts w:ascii="Arial" w:hAnsi="Arial" w:cs="Arial"/>
          <w:b/>
        </w:rPr>
        <w:t>Atención a personas lesionadas en accidentes vehiculares presentados en las inmediaciones del C.B.T.i.s. 221 y Restaurant el Torero, así como en la carretera estatal que conduce a la comunidad de Morelos.</w:t>
      </w:r>
    </w:p>
    <w:p w:rsidR="00F32657" w:rsidRPr="00F32657" w:rsidRDefault="00F32657" w:rsidP="000A7AEB">
      <w:pPr>
        <w:jc w:val="center"/>
        <w:rPr>
          <w:rFonts w:ascii="Arial" w:eastAsia="Times New Roman" w:hAnsi="Arial" w:cs="Arial"/>
          <w:b/>
          <w:color w:val="222222"/>
        </w:rPr>
      </w:pPr>
    </w:p>
    <w:p w:rsidR="00F32657" w:rsidRDefault="0080128A" w:rsidP="00414DFB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Actualmente se encuentran Revisando los PIPC (planes internos de protección civil) tanto de la Unidad Médica Familiar No. 9 y del hospital IMSS Oportunidades No. 12 ubicados en nuestro Municipio</w:t>
      </w:r>
      <w:r w:rsidR="00F32657">
        <w:rPr>
          <w:rFonts w:ascii="Arial" w:hAnsi="Arial" w:cs="Arial"/>
          <w:b/>
        </w:rPr>
        <w:t>, conforme a la Normatividad dispuesta por Protección Civil del Estado.</w:t>
      </w:r>
    </w:p>
    <w:p w:rsidR="00F32657" w:rsidRDefault="00F32657" w:rsidP="00414DFB">
      <w:pPr>
        <w:pStyle w:val="Sinespaciado"/>
        <w:jc w:val="both"/>
        <w:rPr>
          <w:rFonts w:ascii="Arial" w:hAnsi="Arial" w:cs="Arial"/>
          <w:b/>
        </w:rPr>
      </w:pPr>
    </w:p>
    <w:p w:rsidR="00F32657" w:rsidRPr="0080128A" w:rsidRDefault="00F32657" w:rsidP="00414DFB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Puesto que en el Mes de Febrero Inició la Temporada de Incendios 2014, se está en constante monitoreo y prevención de Incendios Forestales.</w:t>
      </w:r>
    </w:p>
    <w:sectPr w:rsidR="00F32657" w:rsidRPr="0080128A" w:rsidSect="00CB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5E" w:rsidRDefault="00F00D5E" w:rsidP="009B57E4">
      <w:pPr>
        <w:spacing w:after="0" w:line="240" w:lineRule="auto"/>
      </w:pPr>
      <w:r>
        <w:separator/>
      </w:r>
    </w:p>
  </w:endnote>
  <w:endnote w:type="continuationSeparator" w:id="1">
    <w:p w:rsidR="00F00D5E" w:rsidRDefault="00F00D5E" w:rsidP="009B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5E" w:rsidRDefault="00F00D5E" w:rsidP="009B57E4">
      <w:pPr>
        <w:spacing w:after="0" w:line="240" w:lineRule="auto"/>
      </w:pPr>
      <w:r>
        <w:separator/>
      </w:r>
    </w:p>
  </w:footnote>
  <w:footnote w:type="continuationSeparator" w:id="1">
    <w:p w:rsidR="00F00D5E" w:rsidRDefault="00F00D5E" w:rsidP="009B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B29"/>
    <w:rsid w:val="00000CED"/>
    <w:rsid w:val="00016C81"/>
    <w:rsid w:val="0003624D"/>
    <w:rsid w:val="000A7AEB"/>
    <w:rsid w:val="000E6BF0"/>
    <w:rsid w:val="000F4022"/>
    <w:rsid w:val="0031637C"/>
    <w:rsid w:val="003E39F8"/>
    <w:rsid w:val="00414DFB"/>
    <w:rsid w:val="004B35AE"/>
    <w:rsid w:val="004B4B29"/>
    <w:rsid w:val="00597AC5"/>
    <w:rsid w:val="00626029"/>
    <w:rsid w:val="0070772A"/>
    <w:rsid w:val="007777A6"/>
    <w:rsid w:val="0080128A"/>
    <w:rsid w:val="00884EF4"/>
    <w:rsid w:val="00895A23"/>
    <w:rsid w:val="009006A4"/>
    <w:rsid w:val="009B1104"/>
    <w:rsid w:val="009B57E4"/>
    <w:rsid w:val="00A1150D"/>
    <w:rsid w:val="00C237FA"/>
    <w:rsid w:val="00CB13E9"/>
    <w:rsid w:val="00D03552"/>
    <w:rsid w:val="00DF78DF"/>
    <w:rsid w:val="00E32735"/>
    <w:rsid w:val="00E363DC"/>
    <w:rsid w:val="00F00D5E"/>
    <w:rsid w:val="00F3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B29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9B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57E4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9B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57E4"/>
    <w:rPr>
      <w:lang w:val="es-MX"/>
    </w:rPr>
  </w:style>
  <w:style w:type="table" w:styleId="Tablaconcuadrcula">
    <w:name w:val="Table Grid"/>
    <w:basedOn w:val="Tablanormal"/>
    <w:uiPriority w:val="59"/>
    <w:rsid w:val="0070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13E9"/>
    <w:pPr>
      <w:spacing w:after="0" w:line="240" w:lineRule="auto"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10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2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9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3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2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5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3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6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6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6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4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mx/url?sa=i&amp;rct=j&amp;q=&amp;esrc=s&amp;source=images&amp;cd=&amp;cad=rja&amp;uact=8&amp;docid=GCI_nqKx5XJhfM&amp;tbnid=EHRXZRgxtd7r_M:&amp;ved=0CAUQjRw&amp;url=http://www.lasnoticiasya.com/2013/10/01/inicia-entrega-de-apoyos-del-fonden-a-familias-afectadas-por-lluvias-en-zacatecas/&amp;ei=zuIyU_ztCYLcoASwm4CoAg&amp;bvm=bv.63738703,d.cGU&amp;psig=AFQjCNGY1Z_r3tDe092NQuQaeZKeWFlHlw&amp;ust=1395929871098801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.mx/url?sa=i&amp;rct=j&amp;q=&amp;esrc=s&amp;source=images&amp;cd=&amp;cad=rja&amp;uact=8&amp;docid=b2T1d0CVqopxDM&amp;tbnid=3PRUPV_buBBuAM:&amp;ved=0CAUQjRw&amp;url=http://info7.mx/a/galeria/1531&amp;ei=4t8yU9KnJcXvoATi9YC4Ag&amp;bvm=bv.63738703,d.cGU&amp;psig=AFQjCNGVSeveiUaARmbo8wQTT7q2o9ni4g&amp;ust=139592941861478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.mx/imgres?imgurl=http://www.zacatecas.gob.mx/wp-content/uploads/2013/04/IMG_0052.jpg&amp;imgrefurl=http://www.zacatecas.gob.mx/index.php/2013/04/19/refuerza-dttyv-acciones-de-revision-en-transporte-publico/&amp;h=235&amp;w=550&amp;tbnid=Qk8YaqEFVaGvgM:&amp;zoom=1&amp;docid=CSBZdAleO3xjdM&amp;ei=L-QyU-x8x-GgBMa-gsAC&amp;tbm=isch&amp;ved=0CNwBEIQcMCw&amp;iact=rc&amp;dur=1562&amp;page=3&amp;start=32&amp;ndsp=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mx/imgres?imgurl=http://cdn.ntrzacatecas.com/archivos/2013/03/Villa-de-Cos.jpg&amp;imgrefurl=http://ntrzacatecas.com/2013/03/06/robo-moviliza-a-ministeriales-y-federales-en-villa-de-cos/&amp;h=380&amp;w=650&amp;tbnid=nAaybw2XpcqHNM:&amp;zoom=1&amp;docid=lDdQPGCsvl0b-M&amp;ei=UuAyU5nSKc7soASmpoKQAg&amp;tbm=isch&amp;ved=0CIUBEIQcMBE&amp;iact=rc&amp;dur=2130&amp;page=2&amp;start=15&amp;ndsp=2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gif"/><Relationship Id="rId19" Type="http://schemas.openxmlformats.org/officeDocument/2006/relationships/hyperlink" Target="https://www.google.com.mx/url?sa=i&amp;rct=j&amp;q=&amp;esrc=s&amp;source=images&amp;cd=&amp;cad=rja&amp;uact=8&amp;docid=cbPDkcfZpyfT3M&amp;tbnid=qotv98FwccN0zM:&amp;ved=0CAUQjRw&amp;url=https://es-la.facebook.com/accesozac&amp;ei=yeQyU5-1IMXcoATo84CQAg&amp;bvm=bv.63738703,d.cGU&amp;psig=AFQjCNFnXsSP01VvQiMkoDOvqQuUNsQ2Gw&amp;ust=13959304893880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.mx/url?sa=i&amp;rct=j&amp;q=&amp;esrc=s&amp;source=images&amp;cd=&amp;cad=rja&amp;uact=8&amp;docid=S52Yh6a0YZoVNM&amp;tbnid=GBf9iuYQq2qp5M:&amp;ved=0CAUQjRw&amp;url=http://www.bvsde.paho.org/cursoa_reas/e/modulo1.html&amp;ei=e98yU6bDFITqoAS8lIKoAw&amp;bvm=bv.63738703,d.cGU&amp;psig=AFQjCNFoAT1r2sLdqlrErB6C36aa4akCXw&amp;ust=1395929249926968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Usuario1</cp:lastModifiedBy>
  <cp:revision>2</cp:revision>
  <dcterms:created xsi:type="dcterms:W3CDTF">2014-03-27T16:31:00Z</dcterms:created>
  <dcterms:modified xsi:type="dcterms:W3CDTF">2014-03-27T16:31:00Z</dcterms:modified>
</cp:coreProperties>
</file>